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DE" w:rsidRPr="00A875A7" w:rsidRDefault="008303DE" w:rsidP="008303DE">
      <w:pPr>
        <w:pStyle w:val="ListParagraph"/>
        <w:spacing w:before="180" w:after="120" w:line="240" w:lineRule="auto"/>
        <w:ind w:left="2880"/>
        <w:jc w:val="both"/>
        <w:outlineLvl w:val="1"/>
        <w:rPr>
          <w:rFonts w:asciiTheme="minorBidi" w:eastAsia="Times New Roman" w:hAnsiTheme="minorBidi"/>
          <w:color w:val="FF0000"/>
          <w:sz w:val="28"/>
          <w:szCs w:val="28"/>
        </w:rPr>
      </w:pPr>
      <w:r w:rsidRPr="00A875A7">
        <w:rPr>
          <w:rFonts w:asciiTheme="minorBidi" w:eastAsia="Times New Roman" w:hAnsiTheme="minorBidi"/>
          <w:color w:val="FF0000"/>
          <w:sz w:val="28"/>
          <w:szCs w:val="28"/>
        </w:rPr>
        <w:t xml:space="preserve">A Note on Understanding </w:t>
      </w:r>
      <w:proofErr w:type="spellStart"/>
      <w:r w:rsidRPr="00A875A7">
        <w:rPr>
          <w:rFonts w:asciiTheme="minorBidi" w:eastAsia="Times New Roman" w:hAnsiTheme="minorBidi"/>
          <w:color w:val="FF0000"/>
          <w:sz w:val="28"/>
          <w:szCs w:val="28"/>
        </w:rPr>
        <w:t>Microaggressions</w:t>
      </w:r>
      <w:proofErr w:type="spellEnd"/>
    </w:p>
    <w:p w:rsidR="008303DE" w:rsidRPr="007111D3" w:rsidRDefault="008303DE" w:rsidP="008303DE">
      <w:pPr>
        <w:shd w:val="clear" w:color="auto" w:fill="FFFFFF"/>
        <w:spacing w:after="0" w:line="240" w:lineRule="auto"/>
        <w:ind w:left="945"/>
        <w:jc w:val="both"/>
        <w:textAlignment w:val="top"/>
        <w:rPr>
          <w:rFonts w:asciiTheme="minorBidi" w:eastAsia="Times New Roman" w:hAnsiTheme="minorBidi"/>
          <w:color w:val="414141"/>
          <w:sz w:val="24"/>
          <w:szCs w:val="24"/>
        </w:rPr>
      </w:pPr>
    </w:p>
    <w:p w:rsidR="008303DE" w:rsidRPr="007111D3" w:rsidRDefault="008303DE" w:rsidP="008303DE">
      <w:pPr>
        <w:shd w:val="clear" w:color="auto" w:fill="FFFFFF"/>
        <w:spacing w:after="150" w:line="240" w:lineRule="auto"/>
        <w:ind w:left="945"/>
        <w:jc w:val="both"/>
        <w:textAlignment w:val="top"/>
        <w:rPr>
          <w:rFonts w:asciiTheme="minorBidi" w:eastAsia="Times New Roman" w:hAnsiTheme="minorBidi"/>
          <w:color w:val="4472C4" w:themeColor="accent5"/>
          <w:sz w:val="20"/>
          <w:szCs w:val="20"/>
        </w:rPr>
      </w:pPr>
      <w:r w:rsidRPr="007111D3">
        <w:rPr>
          <w:rFonts w:asciiTheme="minorBidi" w:eastAsia="Times New Roman" w:hAnsiTheme="minorBidi"/>
          <w:color w:val="414141"/>
          <w:sz w:val="20"/>
          <w:szCs w:val="20"/>
        </w:rPr>
        <w:t>From </w:t>
      </w:r>
      <w:hyperlink r:id="rId4" w:tooltip="Disarming Racial Microagressions.pdf" w:history="1">
        <w:r w:rsidRPr="00A875A7">
          <w:rPr>
            <w:rFonts w:asciiTheme="minorBidi" w:eastAsia="Times New Roman" w:hAnsiTheme="minorBidi"/>
            <w:color w:val="4472C4" w:themeColor="accent5"/>
            <w:sz w:val="20"/>
            <w:szCs w:val="20"/>
            <w:u w:val="single"/>
            <w:shd w:val="clear" w:color="auto" w:fill="FFFFFF"/>
          </w:rPr>
          <w:t xml:space="preserve">Sue, </w:t>
        </w:r>
        <w:proofErr w:type="spellStart"/>
        <w:r w:rsidRPr="00A875A7">
          <w:rPr>
            <w:rFonts w:asciiTheme="minorBidi" w:eastAsia="Times New Roman" w:hAnsiTheme="minorBidi"/>
            <w:color w:val="4472C4" w:themeColor="accent5"/>
            <w:sz w:val="20"/>
            <w:szCs w:val="20"/>
            <w:u w:val="single"/>
            <w:shd w:val="clear" w:color="auto" w:fill="FFFFFF"/>
          </w:rPr>
          <w:t>Derald</w:t>
        </w:r>
        <w:proofErr w:type="spellEnd"/>
        <w:r w:rsidRPr="00A875A7">
          <w:rPr>
            <w:rFonts w:asciiTheme="minorBidi" w:eastAsia="Times New Roman" w:hAnsiTheme="minorBidi"/>
            <w:color w:val="4472C4" w:themeColor="accent5"/>
            <w:sz w:val="20"/>
            <w:szCs w:val="20"/>
            <w:u w:val="single"/>
            <w:shd w:val="clear" w:color="auto" w:fill="FFFFFF"/>
          </w:rPr>
          <w:t xml:space="preserve"> Wing, </w:t>
        </w:r>
        <w:proofErr w:type="gramStart"/>
        <w:r w:rsidRPr="00A875A7">
          <w:rPr>
            <w:rFonts w:asciiTheme="minorBidi" w:eastAsia="Times New Roman" w:hAnsiTheme="minorBidi"/>
            <w:color w:val="4472C4" w:themeColor="accent5"/>
            <w:sz w:val="20"/>
            <w:szCs w:val="20"/>
            <w:u w:val="single"/>
            <w:shd w:val="clear" w:color="auto" w:fill="FFFFFF"/>
          </w:rPr>
          <w:t>et</w:t>
        </w:r>
        <w:proofErr w:type="gramEnd"/>
        <w:r w:rsidRPr="00A875A7">
          <w:rPr>
            <w:rFonts w:asciiTheme="minorBidi" w:eastAsia="Times New Roman" w:hAnsiTheme="minorBidi"/>
            <w:color w:val="4472C4" w:themeColor="accent5"/>
            <w:sz w:val="20"/>
            <w:szCs w:val="20"/>
            <w:u w:val="single"/>
            <w:shd w:val="clear" w:color="auto" w:fill="FFFFFF"/>
          </w:rPr>
          <w:t xml:space="preserve"> al. “Disarming Racial </w:t>
        </w:r>
        <w:proofErr w:type="spellStart"/>
        <w:r w:rsidRPr="00A875A7">
          <w:rPr>
            <w:rFonts w:asciiTheme="minorBidi" w:eastAsia="Times New Roman" w:hAnsiTheme="minorBidi"/>
            <w:color w:val="4472C4" w:themeColor="accent5"/>
            <w:sz w:val="20"/>
            <w:szCs w:val="20"/>
            <w:u w:val="single"/>
            <w:shd w:val="clear" w:color="auto" w:fill="FFFFFF"/>
          </w:rPr>
          <w:t>Microaggressions</w:t>
        </w:r>
        <w:proofErr w:type="spellEnd"/>
        <w:r w:rsidRPr="00A875A7">
          <w:rPr>
            <w:rFonts w:asciiTheme="minorBidi" w:eastAsia="Times New Roman" w:hAnsiTheme="minorBidi"/>
            <w:color w:val="4472C4" w:themeColor="accent5"/>
            <w:sz w:val="20"/>
            <w:szCs w:val="20"/>
            <w:u w:val="single"/>
            <w:shd w:val="clear" w:color="auto" w:fill="FFFFFF"/>
          </w:rPr>
          <w:t xml:space="preserve">: </w:t>
        </w:r>
        <w:proofErr w:type="spellStart"/>
        <w:r w:rsidRPr="00A875A7">
          <w:rPr>
            <w:rFonts w:asciiTheme="minorBidi" w:eastAsia="Times New Roman" w:hAnsiTheme="minorBidi"/>
            <w:color w:val="4472C4" w:themeColor="accent5"/>
            <w:sz w:val="20"/>
            <w:szCs w:val="20"/>
            <w:u w:val="single"/>
            <w:shd w:val="clear" w:color="auto" w:fill="FFFFFF"/>
          </w:rPr>
          <w:t>Microintervention</w:t>
        </w:r>
        <w:proofErr w:type="spellEnd"/>
        <w:r w:rsidRPr="00A875A7">
          <w:rPr>
            <w:rFonts w:asciiTheme="minorBidi" w:eastAsia="Times New Roman" w:hAnsiTheme="minorBidi"/>
            <w:color w:val="4472C4" w:themeColor="accent5"/>
            <w:sz w:val="20"/>
            <w:szCs w:val="20"/>
            <w:u w:val="single"/>
            <w:shd w:val="clear" w:color="auto" w:fill="FFFFFF"/>
          </w:rPr>
          <w:t xml:space="preserve"> Strategies for Targets, White Allies, and Bystanders.” The American Psychologist, vol. 74, no. 1, American Psychological Association (APA), 2019, pp. 128–42, doi</w:t>
        </w:r>
        <w:proofErr w:type="gramStart"/>
        <w:r w:rsidRPr="00A875A7">
          <w:rPr>
            <w:rFonts w:asciiTheme="minorBidi" w:eastAsia="Times New Roman" w:hAnsiTheme="minorBidi"/>
            <w:color w:val="4472C4" w:themeColor="accent5"/>
            <w:sz w:val="20"/>
            <w:szCs w:val="20"/>
            <w:u w:val="single"/>
            <w:shd w:val="clear" w:color="auto" w:fill="FFFFFF"/>
          </w:rPr>
          <w:t>:10.1037</w:t>
        </w:r>
        <w:proofErr w:type="gramEnd"/>
        <w:r w:rsidRPr="00A875A7">
          <w:rPr>
            <w:rFonts w:asciiTheme="minorBidi" w:eastAsia="Times New Roman" w:hAnsiTheme="minorBidi"/>
            <w:color w:val="4472C4" w:themeColor="accent5"/>
            <w:sz w:val="20"/>
            <w:szCs w:val="20"/>
            <w:u w:val="single"/>
            <w:shd w:val="clear" w:color="auto" w:fill="FFFFFF"/>
          </w:rPr>
          <w:t>/amp0000296</w:t>
        </w:r>
      </w:hyperlink>
      <w:r>
        <w:rPr>
          <w:rFonts w:asciiTheme="minorBidi" w:eastAsia="Times New Roman" w:hAnsiTheme="minorBidi"/>
          <w:color w:val="4472C4" w:themeColor="accent5"/>
          <w:sz w:val="20"/>
          <w:szCs w:val="20"/>
        </w:rPr>
        <w:t xml:space="preserve"> (attached)</w:t>
      </w:r>
    </w:p>
    <w:p w:rsidR="008303DE" w:rsidRDefault="008303DE" w:rsidP="008303DE">
      <w:pPr>
        <w:shd w:val="clear" w:color="auto" w:fill="FFFFFF"/>
        <w:spacing w:line="240" w:lineRule="auto"/>
        <w:ind w:left="945"/>
        <w:jc w:val="both"/>
        <w:textAlignment w:val="top"/>
        <w:rPr>
          <w:rFonts w:asciiTheme="minorBidi" w:eastAsia="Times New Roman" w:hAnsiTheme="minorBidi"/>
          <w:i/>
          <w:iCs/>
          <w:color w:val="4472C4" w:themeColor="accent5"/>
          <w:sz w:val="24"/>
          <w:szCs w:val="24"/>
        </w:rPr>
      </w:pPr>
      <w:r w:rsidRPr="007111D3">
        <w:rPr>
          <w:rFonts w:asciiTheme="minorBidi" w:eastAsia="Times New Roman" w:hAnsiTheme="minorBidi"/>
          <w:color w:val="414141"/>
          <w:sz w:val="24"/>
          <w:szCs w:val="24"/>
        </w:rPr>
        <w:br/>
      </w:r>
      <w:r w:rsidRPr="00A875A7">
        <w:rPr>
          <w:rFonts w:asciiTheme="minorBidi" w:eastAsia="Times New Roman" w:hAnsiTheme="minorBidi"/>
          <w:i/>
          <w:iCs/>
          <w:color w:val="4472C4" w:themeColor="accent5"/>
          <w:sz w:val="24"/>
          <w:szCs w:val="24"/>
        </w:rPr>
        <w:t xml:space="preserve">What are </w:t>
      </w:r>
      <w:proofErr w:type="spellStart"/>
      <w:r w:rsidRPr="00A875A7">
        <w:rPr>
          <w:rFonts w:asciiTheme="minorBidi" w:eastAsia="Times New Roman" w:hAnsiTheme="minorBidi"/>
          <w:i/>
          <w:iCs/>
          <w:color w:val="4472C4" w:themeColor="accent5"/>
          <w:sz w:val="24"/>
          <w:szCs w:val="24"/>
        </w:rPr>
        <w:t>microaggressions</w:t>
      </w:r>
      <w:proofErr w:type="spellEnd"/>
      <w:r w:rsidRPr="00A875A7">
        <w:rPr>
          <w:rFonts w:asciiTheme="minorBidi" w:eastAsia="Times New Roman" w:hAnsiTheme="minorBidi"/>
          <w:i/>
          <w:iCs/>
          <w:color w:val="4472C4" w:themeColor="accent5"/>
          <w:sz w:val="24"/>
          <w:szCs w:val="24"/>
        </w:rPr>
        <w:t>?</w:t>
      </w:r>
    </w:p>
    <w:p w:rsidR="008303DE" w:rsidRDefault="008303DE" w:rsidP="008303DE">
      <w:pPr>
        <w:shd w:val="clear" w:color="auto" w:fill="FFFFFF"/>
        <w:spacing w:line="240" w:lineRule="auto"/>
        <w:ind w:left="945"/>
        <w:jc w:val="both"/>
        <w:textAlignment w:val="top"/>
        <w:rPr>
          <w:rFonts w:asciiTheme="minorBidi" w:eastAsia="Times New Roman" w:hAnsiTheme="minorBidi"/>
          <w:i/>
          <w:iCs/>
          <w:color w:val="4472C4" w:themeColor="accent5"/>
          <w:sz w:val="24"/>
          <w:szCs w:val="24"/>
        </w:rPr>
      </w:pPr>
      <w:r w:rsidRPr="007111D3">
        <w:rPr>
          <w:rFonts w:asciiTheme="minorBidi" w:eastAsia="Times New Roman" w:hAnsiTheme="minorBidi"/>
          <w:color w:val="414141"/>
          <w:sz w:val="24"/>
          <w:szCs w:val="24"/>
        </w:rPr>
        <w:br/>
        <w:t xml:space="preserve">“Racial </w:t>
      </w:r>
      <w:proofErr w:type="spellStart"/>
      <w:r w:rsidRPr="007111D3">
        <w:rPr>
          <w:rFonts w:asciiTheme="minorBidi" w:eastAsia="Times New Roman" w:hAnsiTheme="minorBidi"/>
          <w:color w:val="414141"/>
          <w:sz w:val="24"/>
          <w:szCs w:val="24"/>
        </w:rPr>
        <w:t>microaggressions</w:t>
      </w:r>
      <w:proofErr w:type="spellEnd"/>
      <w:r w:rsidRPr="007111D3">
        <w:rPr>
          <w:rFonts w:asciiTheme="minorBidi" w:eastAsia="Times New Roman" w:hAnsiTheme="minorBidi"/>
          <w:color w:val="414141"/>
          <w:sz w:val="24"/>
          <w:szCs w:val="24"/>
        </w:rPr>
        <w:t xml:space="preserve"> are the everyday slights, insults, putdowns, invalidations, and offensive behaviors that people of color experience in daily interactions with generally well-intentioned White Americans who may be unaware that they have engaged in racially demeaning ways toward target groups (Sue et al., 2007). In addition to being communicated on an interpersonal level through verbal and nonverbal means, </w:t>
      </w:r>
      <w:proofErr w:type="spellStart"/>
      <w:r w:rsidRPr="007111D3">
        <w:rPr>
          <w:rFonts w:asciiTheme="minorBidi" w:eastAsia="Times New Roman" w:hAnsiTheme="minorBidi"/>
          <w:color w:val="414141"/>
          <w:sz w:val="24"/>
          <w:szCs w:val="24"/>
        </w:rPr>
        <w:t>microaggressions</w:t>
      </w:r>
      <w:proofErr w:type="spellEnd"/>
      <w:r w:rsidRPr="007111D3">
        <w:rPr>
          <w:rFonts w:asciiTheme="minorBidi" w:eastAsia="Times New Roman" w:hAnsiTheme="minorBidi"/>
          <w:color w:val="414141"/>
          <w:sz w:val="24"/>
          <w:szCs w:val="24"/>
        </w:rPr>
        <w:t xml:space="preserve"> may also be delivered environmentally through social media, educational curriculum, TV programs, mascots, monuments, and other offensive symbols. Scholars conclude that the totality of environmental </w:t>
      </w:r>
      <w:proofErr w:type="spellStart"/>
      <w:r w:rsidRPr="007111D3">
        <w:rPr>
          <w:rFonts w:asciiTheme="minorBidi" w:eastAsia="Times New Roman" w:hAnsiTheme="minorBidi"/>
          <w:color w:val="414141"/>
          <w:sz w:val="24"/>
          <w:szCs w:val="24"/>
        </w:rPr>
        <w:t>microaggressions</w:t>
      </w:r>
      <w:proofErr w:type="spellEnd"/>
      <w:r w:rsidRPr="007111D3">
        <w:rPr>
          <w:rFonts w:asciiTheme="minorBidi" w:eastAsia="Times New Roman" w:hAnsiTheme="minorBidi"/>
          <w:color w:val="414141"/>
          <w:sz w:val="24"/>
          <w:szCs w:val="24"/>
        </w:rPr>
        <w:t xml:space="preserve"> experienced by people of color can create a hostile and invalidating societal climate in employment, education, and health care (Clark, </w:t>
      </w:r>
      <w:proofErr w:type="spellStart"/>
      <w:r w:rsidRPr="007111D3">
        <w:rPr>
          <w:rFonts w:asciiTheme="minorBidi" w:eastAsia="Times New Roman" w:hAnsiTheme="minorBidi"/>
          <w:color w:val="414141"/>
          <w:sz w:val="24"/>
          <w:szCs w:val="24"/>
        </w:rPr>
        <w:t>Spanierman</w:t>
      </w:r>
      <w:proofErr w:type="spellEnd"/>
      <w:r w:rsidRPr="007111D3">
        <w:rPr>
          <w:rFonts w:asciiTheme="minorBidi" w:eastAsia="Times New Roman" w:hAnsiTheme="minorBidi"/>
          <w:color w:val="414141"/>
          <w:sz w:val="24"/>
          <w:szCs w:val="24"/>
        </w:rPr>
        <w:t xml:space="preserve">, Reed, </w:t>
      </w:r>
      <w:proofErr w:type="spellStart"/>
      <w:r w:rsidRPr="007111D3">
        <w:rPr>
          <w:rFonts w:asciiTheme="minorBidi" w:eastAsia="Times New Roman" w:hAnsiTheme="minorBidi"/>
          <w:color w:val="414141"/>
          <w:sz w:val="24"/>
          <w:szCs w:val="24"/>
        </w:rPr>
        <w:t>Soble</w:t>
      </w:r>
      <w:proofErr w:type="spellEnd"/>
      <w:r w:rsidRPr="007111D3">
        <w:rPr>
          <w:rFonts w:asciiTheme="minorBidi" w:eastAsia="Times New Roman" w:hAnsiTheme="minorBidi"/>
          <w:color w:val="414141"/>
          <w:sz w:val="24"/>
          <w:szCs w:val="24"/>
        </w:rPr>
        <w:t xml:space="preserve">, &amp; Cabana, 2011; Neville, Yeung, Todd, </w:t>
      </w:r>
      <w:proofErr w:type="spellStart"/>
      <w:r w:rsidRPr="007111D3">
        <w:rPr>
          <w:rFonts w:asciiTheme="minorBidi" w:eastAsia="Times New Roman" w:hAnsiTheme="minorBidi"/>
          <w:color w:val="414141"/>
          <w:sz w:val="24"/>
          <w:szCs w:val="24"/>
        </w:rPr>
        <w:t>Spanierman</w:t>
      </w:r>
      <w:proofErr w:type="spellEnd"/>
      <w:r w:rsidRPr="007111D3">
        <w:rPr>
          <w:rFonts w:asciiTheme="minorBidi" w:eastAsia="Times New Roman" w:hAnsiTheme="minorBidi"/>
          <w:color w:val="414141"/>
          <w:sz w:val="24"/>
          <w:szCs w:val="24"/>
        </w:rPr>
        <w:t xml:space="preserve">, &amp; Reed, 2011; </w:t>
      </w:r>
      <w:proofErr w:type="spellStart"/>
      <w:r w:rsidRPr="007111D3">
        <w:rPr>
          <w:rFonts w:asciiTheme="minorBidi" w:eastAsia="Times New Roman" w:hAnsiTheme="minorBidi"/>
          <w:color w:val="414141"/>
          <w:sz w:val="24"/>
          <w:szCs w:val="24"/>
        </w:rPr>
        <w:t>Solorzano</w:t>
      </w:r>
      <w:proofErr w:type="spellEnd"/>
      <w:r w:rsidRPr="007111D3">
        <w:rPr>
          <w:rFonts w:asciiTheme="minorBidi" w:eastAsia="Times New Roman" w:hAnsiTheme="minorBidi"/>
          <w:color w:val="414141"/>
          <w:sz w:val="24"/>
          <w:szCs w:val="24"/>
        </w:rPr>
        <w:t xml:space="preserve">, Ceja, &amp; </w:t>
      </w:r>
      <w:proofErr w:type="spellStart"/>
      <w:r w:rsidRPr="007111D3">
        <w:rPr>
          <w:rFonts w:asciiTheme="minorBidi" w:eastAsia="Times New Roman" w:hAnsiTheme="minorBidi"/>
          <w:color w:val="414141"/>
          <w:sz w:val="24"/>
          <w:szCs w:val="24"/>
        </w:rPr>
        <w:t>Yasso</w:t>
      </w:r>
      <w:proofErr w:type="spellEnd"/>
      <w:r w:rsidRPr="007111D3">
        <w:rPr>
          <w:rFonts w:asciiTheme="minorBidi" w:eastAsia="Times New Roman" w:hAnsiTheme="minorBidi"/>
          <w:color w:val="414141"/>
          <w:sz w:val="24"/>
          <w:szCs w:val="24"/>
        </w:rPr>
        <w:t>, 2000; Sue, 2010). Likewise, the current political climate (</w:t>
      </w:r>
      <w:proofErr w:type="spellStart"/>
      <w:r w:rsidRPr="007111D3">
        <w:rPr>
          <w:rFonts w:asciiTheme="minorBidi" w:eastAsia="Times New Roman" w:hAnsiTheme="minorBidi"/>
          <w:color w:val="414141"/>
          <w:sz w:val="24"/>
          <w:szCs w:val="24"/>
        </w:rPr>
        <w:t>Potok</w:t>
      </w:r>
      <w:proofErr w:type="spellEnd"/>
      <w:r w:rsidRPr="007111D3">
        <w:rPr>
          <w:rFonts w:asciiTheme="minorBidi" w:eastAsia="Times New Roman" w:hAnsiTheme="minorBidi"/>
          <w:color w:val="414141"/>
          <w:sz w:val="24"/>
          <w:szCs w:val="24"/>
        </w:rPr>
        <w:t>, 2017) has been identified as a significant stressor for many Americans, especially to people of color because of its racially charged connotation (American Psychological Association [APA], 2017a, 2017b)” (129). </w:t>
      </w:r>
      <w:r w:rsidRPr="007111D3">
        <w:rPr>
          <w:rFonts w:asciiTheme="minorBidi" w:eastAsia="Times New Roman" w:hAnsiTheme="minorBidi"/>
          <w:color w:val="414141"/>
          <w:sz w:val="24"/>
          <w:szCs w:val="24"/>
        </w:rPr>
        <w:br/>
      </w:r>
      <w:r w:rsidRPr="007111D3">
        <w:rPr>
          <w:rFonts w:asciiTheme="minorBidi" w:eastAsia="Times New Roman" w:hAnsiTheme="minorBidi"/>
          <w:color w:val="414141"/>
          <w:sz w:val="24"/>
          <w:szCs w:val="24"/>
        </w:rPr>
        <w:br/>
      </w:r>
      <w:r w:rsidRPr="00A875A7">
        <w:rPr>
          <w:rFonts w:asciiTheme="minorBidi" w:eastAsia="Times New Roman" w:hAnsiTheme="minorBidi"/>
          <w:i/>
          <w:iCs/>
          <w:color w:val="4472C4" w:themeColor="accent5"/>
          <w:sz w:val="24"/>
          <w:szCs w:val="24"/>
        </w:rPr>
        <w:t xml:space="preserve">What makes </w:t>
      </w:r>
      <w:proofErr w:type="spellStart"/>
      <w:r w:rsidRPr="00A875A7">
        <w:rPr>
          <w:rFonts w:asciiTheme="minorBidi" w:eastAsia="Times New Roman" w:hAnsiTheme="minorBidi"/>
          <w:i/>
          <w:iCs/>
          <w:color w:val="4472C4" w:themeColor="accent5"/>
          <w:sz w:val="24"/>
          <w:szCs w:val="24"/>
        </w:rPr>
        <w:t>microaggressions</w:t>
      </w:r>
      <w:proofErr w:type="spellEnd"/>
      <w:r w:rsidRPr="00A875A7">
        <w:rPr>
          <w:rFonts w:asciiTheme="minorBidi" w:eastAsia="Times New Roman" w:hAnsiTheme="minorBidi"/>
          <w:i/>
          <w:iCs/>
          <w:color w:val="4472C4" w:themeColor="accent5"/>
          <w:sz w:val="24"/>
          <w:szCs w:val="24"/>
        </w:rPr>
        <w:t xml:space="preserve"> different from everyday rudeness?</w:t>
      </w:r>
    </w:p>
    <w:p w:rsidR="008303DE" w:rsidRDefault="008303DE" w:rsidP="008303DE">
      <w:pPr>
        <w:shd w:val="clear" w:color="auto" w:fill="FFFFFF"/>
        <w:spacing w:line="240" w:lineRule="auto"/>
        <w:ind w:left="945"/>
        <w:jc w:val="both"/>
        <w:textAlignment w:val="top"/>
        <w:rPr>
          <w:rFonts w:asciiTheme="minorBidi" w:eastAsia="Times New Roman" w:hAnsiTheme="minorBidi"/>
          <w:color w:val="414141"/>
          <w:sz w:val="24"/>
          <w:szCs w:val="24"/>
        </w:rPr>
      </w:pPr>
      <w:r w:rsidRPr="007111D3">
        <w:rPr>
          <w:rFonts w:asciiTheme="minorBidi" w:eastAsia="Times New Roman" w:hAnsiTheme="minorBidi"/>
          <w:color w:val="4472C4" w:themeColor="accent5"/>
          <w:sz w:val="24"/>
          <w:szCs w:val="24"/>
        </w:rPr>
        <w:br/>
      </w:r>
      <w:r w:rsidRPr="007111D3">
        <w:rPr>
          <w:rFonts w:asciiTheme="minorBidi" w:eastAsia="Times New Roman" w:hAnsiTheme="minorBidi"/>
          <w:color w:val="414141"/>
          <w:sz w:val="24"/>
          <w:szCs w:val="24"/>
        </w:rPr>
        <w:t xml:space="preserve">“They are (a) constant and continual in the lives of people of color, (b) cumulative in nature and represent a lifelong burden of stress, (c) continuous reminders of the target group’s second-class status in society, and (d) symbolic of past governmental injustices directed toward people of color (enslavement of Black people, incarceration of Japanese Americans, and appropriating land from Native Americans). In one revealing study on Asian Americans, for example, Wang, </w:t>
      </w:r>
      <w:proofErr w:type="spellStart"/>
      <w:r w:rsidRPr="007111D3">
        <w:rPr>
          <w:rFonts w:asciiTheme="minorBidi" w:eastAsia="Times New Roman" w:hAnsiTheme="minorBidi"/>
          <w:color w:val="414141"/>
          <w:sz w:val="24"/>
          <w:szCs w:val="24"/>
        </w:rPr>
        <w:t>Leu</w:t>
      </w:r>
      <w:proofErr w:type="spellEnd"/>
      <w:r w:rsidRPr="007111D3">
        <w:rPr>
          <w:rFonts w:asciiTheme="minorBidi" w:eastAsia="Times New Roman" w:hAnsiTheme="minorBidi"/>
          <w:color w:val="414141"/>
          <w:sz w:val="24"/>
          <w:szCs w:val="24"/>
        </w:rPr>
        <w:t xml:space="preserve">, and </w:t>
      </w:r>
      <w:proofErr w:type="spellStart"/>
      <w:r w:rsidRPr="007111D3">
        <w:rPr>
          <w:rFonts w:asciiTheme="minorBidi" w:eastAsia="Times New Roman" w:hAnsiTheme="minorBidi"/>
          <w:color w:val="414141"/>
          <w:sz w:val="24"/>
          <w:szCs w:val="24"/>
        </w:rPr>
        <w:t>Shoda</w:t>
      </w:r>
      <w:proofErr w:type="spellEnd"/>
      <w:r w:rsidRPr="007111D3">
        <w:rPr>
          <w:rFonts w:asciiTheme="minorBidi" w:eastAsia="Times New Roman" w:hAnsiTheme="minorBidi"/>
          <w:color w:val="414141"/>
          <w:sz w:val="24"/>
          <w:szCs w:val="24"/>
        </w:rPr>
        <w:t xml:space="preserve"> (2011) found that race-based </w:t>
      </w:r>
      <w:proofErr w:type="spellStart"/>
      <w:r w:rsidRPr="007111D3">
        <w:rPr>
          <w:rFonts w:asciiTheme="minorBidi" w:eastAsia="Times New Roman" w:hAnsiTheme="minorBidi"/>
          <w:color w:val="414141"/>
          <w:sz w:val="24"/>
          <w:szCs w:val="24"/>
        </w:rPr>
        <w:t>microaggressions</w:t>
      </w:r>
      <w:proofErr w:type="spellEnd"/>
      <w:r w:rsidRPr="007111D3">
        <w:rPr>
          <w:rFonts w:asciiTheme="minorBidi" w:eastAsia="Times New Roman" w:hAnsiTheme="minorBidi"/>
          <w:color w:val="414141"/>
          <w:sz w:val="24"/>
          <w:szCs w:val="24"/>
        </w:rPr>
        <w:t xml:space="preserve"> were much more harmful to the targets than </w:t>
      </w:r>
      <w:proofErr w:type="spellStart"/>
      <w:r w:rsidRPr="007111D3">
        <w:rPr>
          <w:rFonts w:asciiTheme="minorBidi" w:eastAsia="Times New Roman" w:hAnsiTheme="minorBidi"/>
          <w:color w:val="414141"/>
          <w:sz w:val="24"/>
          <w:szCs w:val="24"/>
        </w:rPr>
        <w:t>nonraced</w:t>
      </w:r>
      <w:proofErr w:type="spellEnd"/>
      <w:r w:rsidRPr="007111D3">
        <w:rPr>
          <w:rFonts w:asciiTheme="minorBidi" w:eastAsia="Times New Roman" w:hAnsiTheme="minorBidi"/>
          <w:color w:val="414141"/>
          <w:sz w:val="24"/>
          <w:szCs w:val="24"/>
        </w:rPr>
        <w:t xml:space="preserve">-based insults because their lower social status in society was a constant reminder of their overall subjugation and persecution. They concluded that racial </w:t>
      </w:r>
      <w:proofErr w:type="spellStart"/>
      <w:r w:rsidRPr="007111D3">
        <w:rPr>
          <w:rFonts w:asciiTheme="minorBidi" w:eastAsia="Times New Roman" w:hAnsiTheme="minorBidi"/>
          <w:color w:val="414141"/>
          <w:sz w:val="24"/>
          <w:szCs w:val="24"/>
        </w:rPr>
        <w:t>microaggressions</w:t>
      </w:r>
      <w:proofErr w:type="spellEnd"/>
      <w:r w:rsidRPr="007111D3">
        <w:rPr>
          <w:rFonts w:asciiTheme="minorBidi" w:eastAsia="Times New Roman" w:hAnsiTheme="minorBidi"/>
          <w:color w:val="414141"/>
          <w:sz w:val="24"/>
          <w:szCs w:val="24"/>
        </w:rPr>
        <w:t xml:space="preserve"> differed significantly in quality and quantity from general </w:t>
      </w:r>
      <w:proofErr w:type="spellStart"/>
      <w:r w:rsidRPr="007111D3">
        <w:rPr>
          <w:rFonts w:asciiTheme="minorBidi" w:eastAsia="Times New Roman" w:hAnsiTheme="minorBidi"/>
          <w:color w:val="414141"/>
          <w:sz w:val="24"/>
          <w:szCs w:val="24"/>
        </w:rPr>
        <w:t>nonrace</w:t>
      </w:r>
      <w:proofErr w:type="spellEnd"/>
      <w:r w:rsidRPr="007111D3">
        <w:rPr>
          <w:rFonts w:asciiTheme="minorBidi" w:eastAsia="Times New Roman" w:hAnsiTheme="minorBidi"/>
          <w:color w:val="414141"/>
          <w:sz w:val="24"/>
          <w:szCs w:val="24"/>
        </w:rPr>
        <w:t>-based incivilities” (130). </w:t>
      </w:r>
    </w:p>
    <w:p w:rsidR="00B375D1" w:rsidRDefault="00B375D1">
      <w:pPr>
        <w:rPr>
          <w:rFonts w:asciiTheme="minorBidi" w:hAnsiTheme="minorBidi"/>
          <w:sz w:val="24"/>
          <w:szCs w:val="24"/>
        </w:rPr>
      </w:pPr>
      <w:r>
        <w:rPr>
          <w:rFonts w:asciiTheme="minorBidi" w:hAnsiTheme="minorBidi"/>
          <w:sz w:val="24"/>
          <w:szCs w:val="24"/>
        </w:rPr>
        <w:br w:type="page"/>
      </w:r>
    </w:p>
    <w:p w:rsidR="00B764E5" w:rsidRDefault="00EE60C9" w:rsidP="00B764E5">
      <w:pPr>
        <w:rPr>
          <w:rFonts w:ascii="Times New Roman" w:eastAsia="Times New Roman" w:hAnsi="Times New Roman" w:cs="Times New Roman"/>
        </w:rPr>
      </w:pPr>
      <w:r>
        <w:rPr>
          <w:rFonts w:asciiTheme="minorBidi" w:hAnsiTheme="minorBidi"/>
          <w:sz w:val="24"/>
          <w:szCs w:val="24"/>
        </w:rPr>
        <w:lastRenderedPageBreak/>
        <w:t xml:space="preserve">From: </w:t>
      </w:r>
      <w:hyperlink r:id="rId5" w:history="1">
        <w:proofErr w:type="spellStart"/>
        <w:r w:rsidR="00B764E5">
          <w:rPr>
            <w:rStyle w:val="Hyperlink"/>
            <w:rFonts w:ascii="Arial" w:eastAsia="Times New Roman" w:hAnsi="Arial" w:cs="Arial"/>
            <w:shd w:val="clear" w:color="auto" w:fill="FFFFFF"/>
          </w:rPr>
          <w:t>Ramasubramaniana</w:t>
        </w:r>
        <w:proofErr w:type="spellEnd"/>
        <w:r w:rsidR="00B764E5">
          <w:rPr>
            <w:rStyle w:val="Hyperlink"/>
            <w:rFonts w:ascii="Arial" w:eastAsia="Times New Roman" w:hAnsi="Arial" w:cs="Arial"/>
            <w:shd w:val="clear" w:color="auto" w:fill="FFFFFF"/>
          </w:rPr>
          <w:t xml:space="preserve">, S., </w:t>
        </w:r>
        <w:proofErr w:type="spellStart"/>
        <w:r w:rsidR="00B764E5">
          <w:rPr>
            <w:rStyle w:val="Hyperlink"/>
            <w:rFonts w:ascii="Arial" w:eastAsia="Times New Roman" w:hAnsi="Arial" w:cs="Arial"/>
            <w:shd w:val="clear" w:color="auto" w:fill="FFFFFF"/>
          </w:rPr>
          <w:t>Sousaa</w:t>
        </w:r>
        <w:proofErr w:type="spellEnd"/>
        <w:r w:rsidR="00B764E5">
          <w:rPr>
            <w:rStyle w:val="Hyperlink"/>
            <w:rFonts w:ascii="Arial" w:eastAsia="Times New Roman" w:hAnsi="Arial" w:cs="Arial"/>
            <w:shd w:val="clear" w:color="auto" w:fill="FFFFFF"/>
          </w:rPr>
          <w:t xml:space="preserve">, A.N., &amp; </w:t>
        </w:r>
        <w:proofErr w:type="spellStart"/>
        <w:r w:rsidR="00B764E5">
          <w:rPr>
            <w:rStyle w:val="Hyperlink"/>
            <w:rFonts w:ascii="Arial" w:eastAsia="Times New Roman" w:hAnsi="Arial" w:cs="Arial"/>
            <w:shd w:val="clear" w:color="auto" w:fill="FFFFFF"/>
          </w:rPr>
          <w:t>Gonlinb</w:t>
        </w:r>
        <w:proofErr w:type="spellEnd"/>
        <w:r w:rsidR="00B764E5">
          <w:rPr>
            <w:rStyle w:val="Hyperlink"/>
            <w:rFonts w:ascii="Arial" w:eastAsia="Times New Roman" w:hAnsi="Arial" w:cs="Arial"/>
            <w:shd w:val="clear" w:color="auto" w:fill="FFFFFF"/>
          </w:rPr>
          <w:t>, V. (2017).  Facilitated difficult dialogues on racism: a goal-based approach. </w:t>
        </w:r>
        <w:r w:rsidR="00B764E5">
          <w:rPr>
            <w:rStyle w:val="Hyperlink"/>
            <w:rFonts w:ascii="Arial" w:eastAsia="Times New Roman" w:hAnsi="Arial" w:cs="Arial"/>
            <w:i/>
            <w:iCs/>
            <w:shd w:val="clear" w:color="auto" w:fill="FFFFFF"/>
          </w:rPr>
          <w:t>Journal of Applied Communication Research, 45</w:t>
        </w:r>
        <w:r w:rsidR="00B764E5">
          <w:rPr>
            <w:rStyle w:val="Hyperlink"/>
            <w:rFonts w:ascii="Arial" w:eastAsia="Times New Roman" w:hAnsi="Arial" w:cs="Arial"/>
            <w:shd w:val="clear" w:color="auto" w:fill="FFFFFF"/>
          </w:rPr>
          <w:t>(5), 537-556.</w:t>
        </w:r>
      </w:hyperlink>
    </w:p>
    <w:p w:rsidR="00B375D1" w:rsidRDefault="00B375D1" w:rsidP="00EE60C9">
      <w:pPr>
        <w:rPr>
          <w:rFonts w:asciiTheme="minorBidi" w:hAnsiTheme="minorBidi"/>
          <w:sz w:val="28"/>
          <w:szCs w:val="28"/>
        </w:rPr>
      </w:pPr>
      <w:bookmarkStart w:id="0" w:name="_GoBack"/>
      <w:bookmarkEnd w:id="0"/>
    </w:p>
    <w:p w:rsidR="00EE60C9" w:rsidRPr="00EE60C9" w:rsidRDefault="00EE60C9" w:rsidP="00EE60C9">
      <w:pPr>
        <w:rPr>
          <w:rFonts w:asciiTheme="minorBidi" w:hAnsiTheme="minorBidi"/>
          <w:sz w:val="28"/>
          <w:szCs w:val="28"/>
        </w:rPr>
      </w:pPr>
      <w:r w:rsidRPr="00EE60C9">
        <w:rPr>
          <w:rFonts w:asciiTheme="minorBidi" w:hAnsiTheme="minorBidi"/>
          <w:sz w:val="28"/>
          <w:szCs w:val="28"/>
        </w:rPr>
        <w:t xml:space="preserve">Campus racism and everyday racial </w:t>
      </w:r>
      <w:proofErr w:type="spellStart"/>
      <w:r w:rsidRPr="00EE60C9">
        <w:rPr>
          <w:rFonts w:asciiTheme="minorBidi" w:hAnsiTheme="minorBidi"/>
          <w:sz w:val="28"/>
          <w:szCs w:val="28"/>
        </w:rPr>
        <w:t>microaggressions</w:t>
      </w:r>
      <w:proofErr w:type="spellEnd"/>
      <w:r w:rsidRPr="00EE60C9">
        <w:rPr>
          <w:rFonts w:asciiTheme="minorBidi" w:hAnsiTheme="minorBidi"/>
          <w:sz w:val="28"/>
          <w:szCs w:val="28"/>
        </w:rPr>
        <w:t xml:space="preserve"> </w:t>
      </w:r>
    </w:p>
    <w:p w:rsidR="00B375D1" w:rsidRDefault="00B375D1" w:rsidP="00B375D1">
      <w:pPr>
        <w:spacing w:after="0" w:line="360" w:lineRule="auto"/>
        <w:rPr>
          <w:rFonts w:asciiTheme="minorBidi" w:hAnsiTheme="minorBidi"/>
          <w:sz w:val="24"/>
          <w:szCs w:val="24"/>
        </w:rPr>
      </w:pPr>
    </w:p>
    <w:p w:rsidR="00B375D1" w:rsidRDefault="00EE60C9" w:rsidP="00B375D1">
      <w:pPr>
        <w:spacing w:after="0" w:line="360" w:lineRule="auto"/>
        <w:rPr>
          <w:rFonts w:asciiTheme="minorBidi" w:hAnsiTheme="minorBidi"/>
          <w:sz w:val="24"/>
          <w:szCs w:val="24"/>
        </w:rPr>
      </w:pPr>
      <w:r>
        <w:rPr>
          <w:rFonts w:asciiTheme="minorBidi" w:hAnsiTheme="minorBidi"/>
          <w:sz w:val="24"/>
          <w:szCs w:val="24"/>
        </w:rPr>
        <w:t>“</w:t>
      </w:r>
      <w:r w:rsidRPr="00EE60C9">
        <w:rPr>
          <w:rFonts w:asciiTheme="minorBidi" w:hAnsiTheme="minorBidi"/>
          <w:sz w:val="24"/>
          <w:szCs w:val="24"/>
        </w:rPr>
        <w:t xml:space="preserve">Higher education institutions have long been sites of racism and systemic violence. Universities ‘have not invested in the resources necessary to address the complexities of racial and ethnic diversity on predominantly White campuses’ (Hamer &amp; Lang, 2015, p. 905). Smith, </w:t>
      </w:r>
      <w:proofErr w:type="spellStart"/>
      <w:r w:rsidRPr="00EE60C9">
        <w:rPr>
          <w:rFonts w:asciiTheme="minorBidi" w:hAnsiTheme="minorBidi"/>
          <w:sz w:val="24"/>
          <w:szCs w:val="24"/>
        </w:rPr>
        <w:t>Mustaffa</w:t>
      </w:r>
      <w:proofErr w:type="spellEnd"/>
      <w:r w:rsidRPr="00EE60C9">
        <w:rPr>
          <w:rFonts w:asciiTheme="minorBidi" w:hAnsiTheme="minorBidi"/>
          <w:sz w:val="24"/>
          <w:szCs w:val="24"/>
        </w:rPr>
        <w:t xml:space="preserve">, Jones, Curry, and Allen (2016) also note that they prefer the phrase ‘historically White,’ as opposed to ‘predominantly White’ to describe the university setting, in order to indicate that actual demographics of college campuses ‘have less to do with constituting the majority population than with the historical and contemporary racialized infrastructure that is in place’ (p. 1190). Experiencing racism on campus can cause negative health outcomes, which can in turn affect the educational and personal well-being of marginalized students (Franklin, Smith, &amp; Hung, 2014). Racism that occurs on college campuses can be overt, but can also take the more concealed form of </w:t>
      </w:r>
      <w:proofErr w:type="spellStart"/>
      <w:r w:rsidRPr="00EE60C9">
        <w:rPr>
          <w:rFonts w:asciiTheme="minorBidi" w:hAnsiTheme="minorBidi"/>
          <w:sz w:val="24"/>
          <w:szCs w:val="24"/>
        </w:rPr>
        <w:t>microaggressions</w:t>
      </w:r>
      <w:proofErr w:type="spellEnd"/>
      <w:r w:rsidRPr="00EE60C9">
        <w:rPr>
          <w:rFonts w:asciiTheme="minorBidi" w:hAnsiTheme="minorBidi"/>
          <w:sz w:val="24"/>
          <w:szCs w:val="24"/>
        </w:rPr>
        <w:t xml:space="preserve"> (</w:t>
      </w:r>
      <w:proofErr w:type="spellStart"/>
      <w:r w:rsidRPr="00EE60C9">
        <w:rPr>
          <w:rFonts w:asciiTheme="minorBidi" w:hAnsiTheme="minorBidi"/>
          <w:sz w:val="24"/>
          <w:szCs w:val="24"/>
        </w:rPr>
        <w:t>Minikel-Lacocque</w:t>
      </w:r>
      <w:proofErr w:type="spellEnd"/>
      <w:r w:rsidRPr="00EE60C9">
        <w:rPr>
          <w:rFonts w:asciiTheme="minorBidi" w:hAnsiTheme="minorBidi"/>
          <w:sz w:val="24"/>
          <w:szCs w:val="24"/>
        </w:rPr>
        <w:t xml:space="preserve">, 2013; Nadal, Wong, Griffin, Davidoff, &amp; </w:t>
      </w:r>
      <w:proofErr w:type="spellStart"/>
      <w:r w:rsidRPr="00EE60C9">
        <w:rPr>
          <w:rFonts w:asciiTheme="minorBidi" w:hAnsiTheme="minorBidi"/>
          <w:sz w:val="24"/>
          <w:szCs w:val="24"/>
        </w:rPr>
        <w:t>Sriken</w:t>
      </w:r>
      <w:proofErr w:type="spellEnd"/>
      <w:r w:rsidRPr="00EE60C9">
        <w:rPr>
          <w:rFonts w:asciiTheme="minorBidi" w:hAnsiTheme="minorBidi"/>
          <w:sz w:val="24"/>
          <w:szCs w:val="24"/>
        </w:rPr>
        <w:t>, 2014). Overt racism is not typically ‘socially condoned,’ which make covert racist acts more relevant on college campuses (</w:t>
      </w:r>
      <w:proofErr w:type="spellStart"/>
      <w:r w:rsidRPr="00EE60C9">
        <w:rPr>
          <w:rFonts w:asciiTheme="minorBidi" w:hAnsiTheme="minorBidi"/>
          <w:sz w:val="24"/>
          <w:szCs w:val="24"/>
        </w:rPr>
        <w:t>Minikel-Lacocque</w:t>
      </w:r>
      <w:proofErr w:type="spellEnd"/>
      <w:r w:rsidRPr="00EE60C9">
        <w:rPr>
          <w:rFonts w:asciiTheme="minorBidi" w:hAnsiTheme="minorBidi"/>
          <w:sz w:val="24"/>
          <w:szCs w:val="24"/>
        </w:rPr>
        <w:t xml:space="preserve">, 2013). Therefore, learning about and addressing </w:t>
      </w:r>
      <w:proofErr w:type="spellStart"/>
      <w:r w:rsidRPr="00EE60C9">
        <w:rPr>
          <w:rFonts w:asciiTheme="minorBidi" w:hAnsiTheme="minorBidi"/>
          <w:sz w:val="24"/>
          <w:szCs w:val="24"/>
        </w:rPr>
        <w:t>microaggressions</w:t>
      </w:r>
      <w:proofErr w:type="spellEnd"/>
      <w:r w:rsidRPr="00EE60C9">
        <w:rPr>
          <w:rFonts w:asciiTheme="minorBidi" w:hAnsiTheme="minorBidi"/>
          <w:sz w:val="24"/>
          <w:szCs w:val="24"/>
        </w:rPr>
        <w:t xml:space="preserve"> becomes an important task for diversity leaders</w:t>
      </w:r>
      <w:r w:rsidR="00B375D1">
        <w:rPr>
          <w:rFonts w:asciiTheme="minorBidi" w:hAnsiTheme="minorBidi"/>
          <w:sz w:val="24"/>
          <w:szCs w:val="24"/>
        </w:rPr>
        <w:t xml:space="preserve"> on campuses.”</w:t>
      </w:r>
    </w:p>
    <w:p w:rsidR="00B375D1" w:rsidRDefault="00B375D1" w:rsidP="00B375D1">
      <w:pPr>
        <w:spacing w:line="240" w:lineRule="auto"/>
        <w:rPr>
          <w:rFonts w:asciiTheme="minorBidi" w:hAnsiTheme="minorBidi"/>
          <w:sz w:val="24"/>
          <w:szCs w:val="24"/>
        </w:rPr>
      </w:pPr>
    </w:p>
    <w:p w:rsidR="00EE60C9" w:rsidRDefault="00B375D1" w:rsidP="007C150D">
      <w:pPr>
        <w:spacing w:after="0" w:line="360" w:lineRule="auto"/>
        <w:rPr>
          <w:rFonts w:asciiTheme="minorBidi" w:hAnsiTheme="minorBidi"/>
          <w:sz w:val="24"/>
          <w:szCs w:val="24"/>
        </w:rPr>
      </w:pPr>
      <w:r>
        <w:rPr>
          <w:rFonts w:asciiTheme="minorBidi" w:hAnsiTheme="minorBidi"/>
          <w:sz w:val="24"/>
          <w:szCs w:val="24"/>
        </w:rPr>
        <w:t>“</w:t>
      </w:r>
      <w:r w:rsidR="00EE60C9" w:rsidRPr="00EE60C9">
        <w:rPr>
          <w:rFonts w:asciiTheme="minorBidi" w:hAnsiTheme="minorBidi"/>
          <w:sz w:val="24"/>
          <w:szCs w:val="24"/>
        </w:rPr>
        <w:t xml:space="preserve">Nadal (2011) defines racial </w:t>
      </w:r>
      <w:proofErr w:type="spellStart"/>
      <w:r w:rsidR="00EE60C9" w:rsidRPr="00EE60C9">
        <w:rPr>
          <w:rFonts w:asciiTheme="minorBidi" w:hAnsiTheme="minorBidi"/>
          <w:sz w:val="24"/>
          <w:szCs w:val="24"/>
        </w:rPr>
        <w:t>microaggressions</w:t>
      </w:r>
      <w:proofErr w:type="spellEnd"/>
      <w:r w:rsidR="00EE60C9" w:rsidRPr="00EE60C9">
        <w:rPr>
          <w:rFonts w:asciiTheme="minorBidi" w:hAnsiTheme="minorBidi"/>
          <w:sz w:val="24"/>
          <w:szCs w:val="24"/>
        </w:rPr>
        <w:t xml:space="preserve"> as ‘subtle statements and behaviors that unconsciously communicate denigrating messages to people of color’ (p. 470). </w:t>
      </w:r>
      <w:proofErr w:type="spellStart"/>
      <w:r w:rsidR="00EE60C9" w:rsidRPr="00EE60C9">
        <w:rPr>
          <w:rFonts w:asciiTheme="minorBidi" w:hAnsiTheme="minorBidi"/>
          <w:sz w:val="24"/>
          <w:szCs w:val="24"/>
        </w:rPr>
        <w:t>Microaggressions</w:t>
      </w:r>
      <w:proofErr w:type="spellEnd"/>
      <w:r w:rsidR="00EE60C9" w:rsidRPr="00EE60C9">
        <w:rPr>
          <w:rFonts w:asciiTheme="minorBidi" w:hAnsiTheme="minorBidi"/>
          <w:sz w:val="24"/>
          <w:szCs w:val="24"/>
        </w:rPr>
        <w:t xml:space="preserve"> take three forms: (1) </w:t>
      </w:r>
      <w:proofErr w:type="spellStart"/>
      <w:r w:rsidR="00EE60C9" w:rsidRPr="00EE60C9">
        <w:rPr>
          <w:rFonts w:asciiTheme="minorBidi" w:hAnsiTheme="minorBidi"/>
          <w:sz w:val="24"/>
          <w:szCs w:val="24"/>
        </w:rPr>
        <w:t>microinsults</w:t>
      </w:r>
      <w:proofErr w:type="spellEnd"/>
      <w:r w:rsidR="00EE60C9" w:rsidRPr="00EE60C9">
        <w:rPr>
          <w:rFonts w:asciiTheme="minorBidi" w:hAnsiTheme="minorBidi"/>
          <w:sz w:val="24"/>
          <w:szCs w:val="24"/>
        </w:rPr>
        <w:t xml:space="preserve"> (‘subtle snubs’ that attack or disregard </w:t>
      </w:r>
      <w:r w:rsidR="00EE60C9">
        <w:rPr>
          <w:rFonts w:asciiTheme="minorBidi" w:hAnsiTheme="minorBidi"/>
          <w:sz w:val="24"/>
          <w:szCs w:val="24"/>
        </w:rPr>
        <w:t>s</w:t>
      </w:r>
      <w:r w:rsidR="00EE60C9" w:rsidRPr="00EE60C9">
        <w:rPr>
          <w:rFonts w:asciiTheme="minorBidi" w:hAnsiTheme="minorBidi"/>
          <w:sz w:val="24"/>
          <w:szCs w:val="24"/>
        </w:rPr>
        <w:t>omeone’s</w:t>
      </w:r>
      <w:r w:rsidR="00EE60C9">
        <w:rPr>
          <w:rFonts w:asciiTheme="minorBidi" w:hAnsiTheme="minorBidi"/>
          <w:sz w:val="24"/>
          <w:szCs w:val="24"/>
        </w:rPr>
        <w:t xml:space="preserve"> </w:t>
      </w:r>
      <w:r w:rsidR="00EE60C9" w:rsidRPr="00EE60C9">
        <w:rPr>
          <w:rFonts w:asciiTheme="minorBidi" w:hAnsiTheme="minorBidi"/>
          <w:sz w:val="24"/>
          <w:szCs w:val="24"/>
        </w:rPr>
        <w:t>identity),</w:t>
      </w:r>
      <w:r>
        <w:rPr>
          <w:rFonts w:asciiTheme="minorBidi" w:hAnsiTheme="minorBidi"/>
          <w:sz w:val="24"/>
          <w:szCs w:val="24"/>
        </w:rPr>
        <w:t xml:space="preserve"> </w:t>
      </w:r>
      <w:r w:rsidR="00EE60C9" w:rsidRPr="00EE60C9">
        <w:rPr>
          <w:rFonts w:asciiTheme="minorBidi" w:hAnsiTheme="minorBidi"/>
          <w:sz w:val="24"/>
          <w:szCs w:val="24"/>
        </w:rPr>
        <w:t>(2)</w:t>
      </w:r>
      <w:r w:rsidR="007C150D">
        <w:rPr>
          <w:rFonts w:asciiTheme="minorBidi" w:hAnsiTheme="minorBidi"/>
          <w:sz w:val="24"/>
          <w:szCs w:val="24"/>
        </w:rPr>
        <w:t xml:space="preserve"> </w:t>
      </w:r>
      <w:proofErr w:type="spellStart"/>
      <w:r w:rsidR="00EE60C9" w:rsidRPr="00EE60C9">
        <w:rPr>
          <w:rFonts w:asciiTheme="minorBidi" w:hAnsiTheme="minorBidi"/>
          <w:sz w:val="24"/>
          <w:szCs w:val="24"/>
        </w:rPr>
        <w:t>microassaults</w:t>
      </w:r>
      <w:proofErr w:type="spellEnd"/>
      <w:r>
        <w:rPr>
          <w:rFonts w:asciiTheme="minorBidi" w:hAnsiTheme="minorBidi"/>
          <w:sz w:val="24"/>
          <w:szCs w:val="24"/>
        </w:rPr>
        <w:t xml:space="preserve"> </w:t>
      </w:r>
      <w:r w:rsidR="00EE60C9" w:rsidRPr="00EE60C9">
        <w:rPr>
          <w:rFonts w:asciiTheme="minorBidi" w:hAnsiTheme="minorBidi"/>
          <w:sz w:val="24"/>
          <w:szCs w:val="24"/>
        </w:rPr>
        <w:t>(</w:t>
      </w:r>
      <w:r w:rsidR="007C150D">
        <w:rPr>
          <w:rFonts w:asciiTheme="minorBidi" w:hAnsiTheme="minorBidi"/>
          <w:sz w:val="24"/>
          <w:szCs w:val="24"/>
        </w:rPr>
        <w:t xml:space="preserve">explicit </w:t>
      </w:r>
      <w:r w:rsidR="00EE60C9" w:rsidRPr="00EE60C9">
        <w:rPr>
          <w:rFonts w:asciiTheme="minorBidi" w:hAnsiTheme="minorBidi"/>
          <w:sz w:val="24"/>
          <w:szCs w:val="24"/>
        </w:rPr>
        <w:t>attack,</w:t>
      </w:r>
      <w:r w:rsidR="007C150D">
        <w:rPr>
          <w:rFonts w:asciiTheme="minorBidi" w:hAnsiTheme="minorBidi"/>
          <w:sz w:val="24"/>
          <w:szCs w:val="24"/>
        </w:rPr>
        <w:t xml:space="preserve"> </w:t>
      </w:r>
      <w:r w:rsidR="00EE60C9" w:rsidRPr="00EE60C9">
        <w:rPr>
          <w:rFonts w:asciiTheme="minorBidi" w:hAnsiTheme="minorBidi"/>
          <w:sz w:val="24"/>
          <w:szCs w:val="24"/>
        </w:rPr>
        <w:t>most</w:t>
      </w:r>
      <w:r>
        <w:rPr>
          <w:rFonts w:asciiTheme="minorBidi" w:hAnsiTheme="minorBidi"/>
          <w:sz w:val="24"/>
          <w:szCs w:val="24"/>
        </w:rPr>
        <w:t xml:space="preserve"> </w:t>
      </w:r>
      <w:r w:rsidR="00EE60C9" w:rsidRPr="00EE60C9">
        <w:rPr>
          <w:rFonts w:asciiTheme="minorBidi" w:hAnsiTheme="minorBidi"/>
          <w:sz w:val="24"/>
          <w:szCs w:val="24"/>
        </w:rPr>
        <w:t>closely</w:t>
      </w:r>
      <w:r>
        <w:rPr>
          <w:rFonts w:asciiTheme="minorBidi" w:hAnsiTheme="minorBidi"/>
          <w:sz w:val="24"/>
          <w:szCs w:val="24"/>
        </w:rPr>
        <w:t xml:space="preserve"> </w:t>
      </w:r>
      <w:r w:rsidR="00EE60C9" w:rsidRPr="00EE60C9">
        <w:rPr>
          <w:rFonts w:asciiTheme="minorBidi" w:hAnsiTheme="minorBidi"/>
          <w:sz w:val="24"/>
          <w:szCs w:val="24"/>
        </w:rPr>
        <w:t>tied</w:t>
      </w:r>
      <w:r>
        <w:rPr>
          <w:rFonts w:asciiTheme="minorBidi" w:hAnsiTheme="minorBidi"/>
          <w:sz w:val="24"/>
          <w:szCs w:val="24"/>
        </w:rPr>
        <w:t xml:space="preserve"> </w:t>
      </w:r>
      <w:r w:rsidR="00EE60C9" w:rsidRPr="00EE60C9">
        <w:rPr>
          <w:rFonts w:asciiTheme="minorBidi" w:hAnsiTheme="minorBidi"/>
          <w:sz w:val="24"/>
          <w:szCs w:val="24"/>
        </w:rPr>
        <w:t>to</w:t>
      </w:r>
      <w:r>
        <w:rPr>
          <w:rFonts w:asciiTheme="minorBidi" w:hAnsiTheme="minorBidi"/>
          <w:sz w:val="24"/>
          <w:szCs w:val="24"/>
        </w:rPr>
        <w:t xml:space="preserve"> </w:t>
      </w:r>
      <w:r w:rsidR="00EE60C9" w:rsidRPr="00EE60C9">
        <w:rPr>
          <w:rFonts w:asciiTheme="minorBidi" w:hAnsiTheme="minorBidi"/>
          <w:sz w:val="24"/>
          <w:szCs w:val="24"/>
        </w:rPr>
        <w:t>overt</w:t>
      </w:r>
      <w:r w:rsidR="007C150D">
        <w:rPr>
          <w:rFonts w:asciiTheme="minorBidi" w:hAnsiTheme="minorBidi"/>
          <w:sz w:val="24"/>
          <w:szCs w:val="24"/>
        </w:rPr>
        <w:t xml:space="preserve"> </w:t>
      </w:r>
      <w:r w:rsidR="00EE60C9" w:rsidRPr="00EE60C9">
        <w:rPr>
          <w:rFonts w:asciiTheme="minorBidi" w:hAnsiTheme="minorBidi"/>
          <w:sz w:val="24"/>
          <w:szCs w:val="24"/>
        </w:rPr>
        <w:t>racism),</w:t>
      </w:r>
      <w:r w:rsidR="007C150D">
        <w:rPr>
          <w:rFonts w:asciiTheme="minorBidi" w:hAnsiTheme="minorBidi"/>
          <w:sz w:val="24"/>
          <w:szCs w:val="24"/>
        </w:rPr>
        <w:t xml:space="preserve"> </w:t>
      </w:r>
      <w:r w:rsidR="00EE60C9" w:rsidRPr="00EE60C9">
        <w:rPr>
          <w:rFonts w:asciiTheme="minorBidi" w:hAnsiTheme="minorBidi"/>
          <w:sz w:val="24"/>
          <w:szCs w:val="24"/>
        </w:rPr>
        <w:t>and</w:t>
      </w:r>
      <w:r w:rsidR="007C150D">
        <w:rPr>
          <w:rFonts w:asciiTheme="minorBidi" w:hAnsiTheme="minorBidi"/>
          <w:sz w:val="24"/>
          <w:szCs w:val="24"/>
        </w:rPr>
        <w:t xml:space="preserve"> </w:t>
      </w:r>
      <w:r w:rsidR="00EE60C9" w:rsidRPr="00EE60C9">
        <w:rPr>
          <w:rFonts w:asciiTheme="minorBidi" w:hAnsiTheme="minorBidi"/>
          <w:sz w:val="24"/>
          <w:szCs w:val="24"/>
        </w:rPr>
        <w:t xml:space="preserve">(3) </w:t>
      </w:r>
      <w:proofErr w:type="spellStart"/>
      <w:r w:rsidR="00EE60C9" w:rsidRPr="00EE60C9">
        <w:rPr>
          <w:rFonts w:asciiTheme="minorBidi" w:hAnsiTheme="minorBidi"/>
          <w:sz w:val="24"/>
          <w:szCs w:val="24"/>
        </w:rPr>
        <w:t>microinvalidations</w:t>
      </w:r>
      <w:proofErr w:type="spellEnd"/>
      <w:r w:rsidR="00EE60C9" w:rsidRPr="00EE60C9">
        <w:rPr>
          <w:rFonts w:asciiTheme="minorBidi" w:hAnsiTheme="minorBidi"/>
          <w:sz w:val="24"/>
          <w:szCs w:val="24"/>
        </w:rPr>
        <w:t xml:space="preserve"> (‘negating or nullifying’ someone’s lived experience) (Sue et al., 2007, p. 274). Sue (2010) adds, </w:t>
      </w:r>
      <w:proofErr w:type="spellStart"/>
      <w:r w:rsidR="00EE60C9" w:rsidRPr="00EE60C9">
        <w:rPr>
          <w:rFonts w:asciiTheme="minorBidi" w:hAnsiTheme="minorBidi"/>
          <w:sz w:val="24"/>
          <w:szCs w:val="24"/>
        </w:rPr>
        <w:t>microaggressions</w:t>
      </w:r>
      <w:proofErr w:type="spellEnd"/>
      <w:r w:rsidR="00EE60C9" w:rsidRPr="00EE60C9">
        <w:rPr>
          <w:rFonts w:asciiTheme="minorBidi" w:hAnsiTheme="minorBidi"/>
          <w:sz w:val="24"/>
          <w:szCs w:val="24"/>
        </w:rPr>
        <w:t xml:space="preserve"> are ‘everyday verbal, nonverbal, and environmental slights, snubs, or insults, whether intentional or unintentional, that communicate </w:t>
      </w:r>
      <w:r w:rsidR="00EE60C9">
        <w:rPr>
          <w:rFonts w:asciiTheme="minorBidi" w:hAnsiTheme="minorBidi"/>
          <w:sz w:val="24"/>
          <w:szCs w:val="24"/>
        </w:rPr>
        <w:t>h</w:t>
      </w:r>
      <w:r w:rsidR="00EE60C9" w:rsidRPr="00EE60C9">
        <w:rPr>
          <w:rFonts w:asciiTheme="minorBidi" w:hAnsiTheme="minorBidi"/>
          <w:sz w:val="24"/>
          <w:szCs w:val="24"/>
        </w:rPr>
        <w:t>ostile,</w:t>
      </w:r>
      <w:r w:rsidR="00EE60C9">
        <w:rPr>
          <w:rFonts w:asciiTheme="minorBidi" w:hAnsiTheme="minorBidi"/>
          <w:sz w:val="24"/>
          <w:szCs w:val="24"/>
        </w:rPr>
        <w:t xml:space="preserve"> </w:t>
      </w:r>
      <w:r w:rsidR="00EE60C9" w:rsidRPr="00EE60C9">
        <w:rPr>
          <w:rFonts w:asciiTheme="minorBidi" w:hAnsiTheme="minorBidi"/>
          <w:sz w:val="24"/>
          <w:szCs w:val="24"/>
        </w:rPr>
        <w:t>derogatory,</w:t>
      </w:r>
      <w:r w:rsidR="00EE60C9">
        <w:rPr>
          <w:rFonts w:asciiTheme="minorBidi" w:hAnsiTheme="minorBidi"/>
          <w:sz w:val="24"/>
          <w:szCs w:val="24"/>
        </w:rPr>
        <w:t xml:space="preserve"> </w:t>
      </w:r>
      <w:r w:rsidR="00EE60C9" w:rsidRPr="00EE60C9">
        <w:rPr>
          <w:rFonts w:asciiTheme="minorBidi" w:hAnsiTheme="minorBidi"/>
          <w:sz w:val="24"/>
          <w:szCs w:val="24"/>
        </w:rPr>
        <w:t>or</w:t>
      </w:r>
      <w:r w:rsidR="00EE60C9">
        <w:rPr>
          <w:rFonts w:asciiTheme="minorBidi" w:hAnsiTheme="minorBidi"/>
          <w:sz w:val="24"/>
          <w:szCs w:val="24"/>
        </w:rPr>
        <w:t xml:space="preserve"> </w:t>
      </w:r>
      <w:r w:rsidR="00EE60C9" w:rsidRPr="00EE60C9">
        <w:rPr>
          <w:rFonts w:asciiTheme="minorBidi" w:hAnsiTheme="minorBidi"/>
          <w:sz w:val="24"/>
          <w:szCs w:val="24"/>
        </w:rPr>
        <w:t>negative</w:t>
      </w:r>
      <w:r w:rsidR="00EE60C9">
        <w:rPr>
          <w:rFonts w:asciiTheme="minorBidi" w:hAnsiTheme="minorBidi"/>
          <w:sz w:val="24"/>
          <w:szCs w:val="24"/>
        </w:rPr>
        <w:t xml:space="preserve"> </w:t>
      </w:r>
      <w:r w:rsidR="00EE60C9" w:rsidRPr="00EE60C9">
        <w:rPr>
          <w:rFonts w:asciiTheme="minorBidi" w:hAnsiTheme="minorBidi"/>
          <w:sz w:val="24"/>
          <w:szCs w:val="24"/>
        </w:rPr>
        <w:t>messages</w:t>
      </w:r>
      <w:r w:rsidR="00EE60C9">
        <w:rPr>
          <w:rFonts w:asciiTheme="minorBidi" w:hAnsiTheme="minorBidi"/>
          <w:sz w:val="24"/>
          <w:szCs w:val="24"/>
        </w:rPr>
        <w:t xml:space="preserve"> </w:t>
      </w:r>
      <w:r w:rsidR="00EE60C9" w:rsidRPr="00EE60C9">
        <w:rPr>
          <w:rFonts w:asciiTheme="minorBidi" w:hAnsiTheme="minorBidi"/>
          <w:sz w:val="24"/>
          <w:szCs w:val="24"/>
        </w:rPr>
        <w:lastRenderedPageBreak/>
        <w:t>to</w:t>
      </w:r>
      <w:r w:rsidR="00EE60C9">
        <w:rPr>
          <w:rFonts w:asciiTheme="minorBidi" w:hAnsiTheme="minorBidi"/>
          <w:sz w:val="24"/>
          <w:szCs w:val="24"/>
        </w:rPr>
        <w:t xml:space="preserve"> </w:t>
      </w:r>
      <w:r w:rsidR="00EE60C9" w:rsidRPr="00EE60C9">
        <w:rPr>
          <w:rFonts w:asciiTheme="minorBidi" w:hAnsiTheme="minorBidi"/>
          <w:sz w:val="24"/>
          <w:szCs w:val="24"/>
        </w:rPr>
        <w:t>target</w:t>
      </w:r>
      <w:r w:rsidR="00EE60C9">
        <w:rPr>
          <w:rFonts w:asciiTheme="minorBidi" w:hAnsiTheme="minorBidi"/>
          <w:sz w:val="24"/>
          <w:szCs w:val="24"/>
        </w:rPr>
        <w:t xml:space="preserve"> </w:t>
      </w:r>
      <w:r w:rsidR="00EE60C9" w:rsidRPr="00EE60C9">
        <w:rPr>
          <w:rFonts w:asciiTheme="minorBidi" w:hAnsiTheme="minorBidi"/>
          <w:sz w:val="24"/>
          <w:szCs w:val="24"/>
        </w:rPr>
        <w:t>persons</w:t>
      </w:r>
      <w:r w:rsidR="00EE60C9">
        <w:rPr>
          <w:rFonts w:asciiTheme="minorBidi" w:hAnsiTheme="minorBidi"/>
          <w:sz w:val="24"/>
          <w:szCs w:val="24"/>
        </w:rPr>
        <w:t xml:space="preserve"> </w:t>
      </w:r>
      <w:r w:rsidR="00EE60C9" w:rsidRPr="00EE60C9">
        <w:rPr>
          <w:rFonts w:asciiTheme="minorBidi" w:hAnsiTheme="minorBidi"/>
          <w:sz w:val="24"/>
          <w:szCs w:val="24"/>
        </w:rPr>
        <w:t>based</w:t>
      </w:r>
      <w:r w:rsidR="00EE60C9">
        <w:rPr>
          <w:rFonts w:asciiTheme="minorBidi" w:hAnsiTheme="minorBidi"/>
          <w:sz w:val="24"/>
          <w:szCs w:val="24"/>
        </w:rPr>
        <w:t xml:space="preserve"> </w:t>
      </w:r>
      <w:r w:rsidR="00EE60C9" w:rsidRPr="00EE60C9">
        <w:rPr>
          <w:rFonts w:asciiTheme="minorBidi" w:hAnsiTheme="minorBidi"/>
          <w:sz w:val="24"/>
          <w:szCs w:val="24"/>
        </w:rPr>
        <w:t>solely</w:t>
      </w:r>
      <w:r w:rsidR="00EE60C9">
        <w:rPr>
          <w:rFonts w:asciiTheme="minorBidi" w:hAnsiTheme="minorBidi"/>
          <w:sz w:val="24"/>
          <w:szCs w:val="24"/>
        </w:rPr>
        <w:t xml:space="preserve"> </w:t>
      </w:r>
      <w:r w:rsidR="00EE60C9" w:rsidRPr="00EE60C9">
        <w:rPr>
          <w:rFonts w:asciiTheme="minorBidi" w:hAnsiTheme="minorBidi"/>
          <w:sz w:val="24"/>
          <w:szCs w:val="24"/>
        </w:rPr>
        <w:t>upon</w:t>
      </w:r>
      <w:r w:rsidR="00EE60C9">
        <w:rPr>
          <w:rFonts w:asciiTheme="minorBidi" w:hAnsiTheme="minorBidi"/>
          <w:sz w:val="24"/>
          <w:szCs w:val="24"/>
        </w:rPr>
        <w:t xml:space="preserve"> </w:t>
      </w:r>
      <w:r w:rsidR="00EE60C9" w:rsidRPr="00EE60C9">
        <w:rPr>
          <w:rFonts w:asciiTheme="minorBidi" w:hAnsiTheme="minorBidi"/>
          <w:sz w:val="24"/>
          <w:szCs w:val="24"/>
        </w:rPr>
        <w:t>their</w:t>
      </w:r>
      <w:r w:rsidR="00EE60C9">
        <w:rPr>
          <w:rFonts w:asciiTheme="minorBidi" w:hAnsiTheme="minorBidi"/>
          <w:sz w:val="24"/>
          <w:szCs w:val="24"/>
        </w:rPr>
        <w:t xml:space="preserve"> </w:t>
      </w:r>
      <w:r w:rsidR="00EE60C9" w:rsidRPr="00EE60C9">
        <w:rPr>
          <w:rFonts w:asciiTheme="minorBidi" w:hAnsiTheme="minorBidi"/>
          <w:sz w:val="24"/>
          <w:szCs w:val="24"/>
        </w:rPr>
        <w:t xml:space="preserve">marginalized group membership.’ (p. 3). </w:t>
      </w:r>
      <w:proofErr w:type="spellStart"/>
      <w:r w:rsidR="00EE60C9" w:rsidRPr="00EE60C9">
        <w:rPr>
          <w:rFonts w:asciiTheme="minorBidi" w:hAnsiTheme="minorBidi"/>
          <w:sz w:val="24"/>
          <w:szCs w:val="24"/>
        </w:rPr>
        <w:t>Microaggressions</w:t>
      </w:r>
      <w:proofErr w:type="spellEnd"/>
      <w:r w:rsidR="00EE60C9" w:rsidRPr="00EE60C9">
        <w:rPr>
          <w:rFonts w:asciiTheme="minorBidi" w:hAnsiTheme="minorBidi"/>
          <w:sz w:val="24"/>
          <w:szCs w:val="24"/>
        </w:rPr>
        <w:t xml:space="preserve"> that occur on college campuses have an adverse effect on the academic performance, self-esteem, and mental health</w:t>
      </w:r>
      <w:r w:rsidR="00EE60C9">
        <w:rPr>
          <w:rFonts w:asciiTheme="minorBidi" w:hAnsiTheme="minorBidi"/>
          <w:sz w:val="24"/>
          <w:szCs w:val="24"/>
        </w:rPr>
        <w:t xml:space="preserve"> </w:t>
      </w:r>
      <w:r w:rsidR="00EE60C9" w:rsidRPr="00EE60C9">
        <w:rPr>
          <w:rFonts w:asciiTheme="minorBidi" w:hAnsiTheme="minorBidi"/>
          <w:sz w:val="24"/>
          <w:szCs w:val="24"/>
        </w:rPr>
        <w:t xml:space="preserve">of students of color (Franklin et al., 2014; Nadal et al., 2014). Repeated exposure to </w:t>
      </w:r>
      <w:proofErr w:type="spellStart"/>
      <w:r w:rsidR="00EE60C9" w:rsidRPr="00EE60C9">
        <w:rPr>
          <w:rFonts w:asciiTheme="minorBidi" w:hAnsiTheme="minorBidi"/>
          <w:sz w:val="24"/>
          <w:szCs w:val="24"/>
        </w:rPr>
        <w:t>microaggressions</w:t>
      </w:r>
      <w:proofErr w:type="spellEnd"/>
      <w:r w:rsidR="00EE60C9" w:rsidRPr="00EE60C9">
        <w:rPr>
          <w:rFonts w:asciiTheme="minorBidi" w:hAnsiTheme="minorBidi"/>
          <w:sz w:val="24"/>
          <w:szCs w:val="24"/>
        </w:rPr>
        <w:t xml:space="preserve"> can also lead to racial battle fatigue, which can impact marginalized people at the</w:t>
      </w:r>
      <w:r w:rsidR="00EE60C9" w:rsidRPr="00EE60C9">
        <w:rPr>
          <w:rFonts w:asciiTheme="minorBidi" w:hAnsiTheme="minorBidi"/>
          <w:sz w:val="24"/>
          <w:szCs w:val="24"/>
        </w:rPr>
        <w:t xml:space="preserve"> </w:t>
      </w:r>
      <w:r w:rsidR="00EE60C9" w:rsidRPr="00EE60C9">
        <w:rPr>
          <w:rFonts w:asciiTheme="minorBidi" w:hAnsiTheme="minorBidi"/>
          <w:sz w:val="24"/>
          <w:szCs w:val="24"/>
        </w:rPr>
        <w:t>individual and group level (Smith et al., 2016). Without addressing this form of racism, students of color will continue to feel marginalized on college campuses.</w:t>
      </w:r>
      <w:r w:rsidR="00EE60C9">
        <w:rPr>
          <w:rFonts w:asciiTheme="minorBidi" w:hAnsiTheme="minorBidi"/>
          <w:sz w:val="24"/>
          <w:szCs w:val="24"/>
        </w:rPr>
        <w:t>”  (pp. 538-539)</w:t>
      </w:r>
    </w:p>
    <w:p w:rsidR="00B375D1" w:rsidRDefault="00B375D1" w:rsidP="00EE60C9">
      <w:pPr>
        <w:rPr>
          <w:rFonts w:asciiTheme="minorBidi" w:hAnsiTheme="minorBidi"/>
          <w:sz w:val="24"/>
          <w:szCs w:val="24"/>
        </w:rPr>
      </w:pPr>
    </w:p>
    <w:p w:rsidR="00B375D1" w:rsidRPr="00C80EE3" w:rsidRDefault="00B8233F" w:rsidP="00C80EE3">
      <w:pPr>
        <w:rPr>
          <w:rFonts w:asciiTheme="minorBidi" w:hAnsiTheme="minorBidi"/>
          <w:color w:val="0070C0"/>
          <w:sz w:val="24"/>
          <w:szCs w:val="24"/>
        </w:rPr>
      </w:pPr>
      <w:r>
        <w:rPr>
          <w:rFonts w:asciiTheme="minorBidi" w:hAnsiTheme="minorBidi"/>
          <w:color w:val="0070C0"/>
          <w:sz w:val="24"/>
          <w:szCs w:val="24"/>
        </w:rPr>
        <w:t xml:space="preserve">Reflection: </w:t>
      </w:r>
      <w:r w:rsidR="00C80EE3" w:rsidRPr="00C80EE3">
        <w:rPr>
          <w:rFonts w:asciiTheme="minorBidi" w:hAnsiTheme="minorBidi"/>
          <w:color w:val="0070C0"/>
          <w:sz w:val="24"/>
          <w:szCs w:val="24"/>
        </w:rPr>
        <w:t xml:space="preserve">We chose to end our short self-study with this article by communication scholars who call for dialogue and holding difficult conversations, which </w:t>
      </w:r>
      <w:r w:rsidR="00C80EE3">
        <w:rPr>
          <w:rFonts w:asciiTheme="minorBidi" w:hAnsiTheme="minorBidi"/>
          <w:color w:val="0070C0"/>
          <w:sz w:val="24"/>
          <w:szCs w:val="24"/>
        </w:rPr>
        <w:t xml:space="preserve">we hope to have as </w:t>
      </w:r>
      <w:r w:rsidR="00C80EE3" w:rsidRPr="00C80EE3">
        <w:rPr>
          <w:rFonts w:asciiTheme="minorBidi" w:hAnsiTheme="minorBidi"/>
          <w:color w:val="0070C0"/>
          <w:sz w:val="24"/>
          <w:szCs w:val="24"/>
        </w:rPr>
        <w:t xml:space="preserve">our next step. </w:t>
      </w:r>
    </w:p>
    <w:p w:rsidR="00B375D1" w:rsidRDefault="00B375D1" w:rsidP="00EE60C9">
      <w:pPr>
        <w:rPr>
          <w:rFonts w:asciiTheme="minorBidi" w:hAnsiTheme="minorBidi"/>
          <w:sz w:val="24"/>
          <w:szCs w:val="24"/>
        </w:rPr>
      </w:pPr>
    </w:p>
    <w:p w:rsidR="00B375D1" w:rsidRDefault="00B375D1" w:rsidP="00EE60C9">
      <w:pPr>
        <w:rPr>
          <w:rFonts w:asciiTheme="minorBidi" w:hAnsiTheme="minorBidi"/>
          <w:sz w:val="24"/>
          <w:szCs w:val="24"/>
        </w:rPr>
      </w:pPr>
    </w:p>
    <w:p w:rsidR="00B375D1" w:rsidRDefault="00B375D1" w:rsidP="00B375D1">
      <w:pPr>
        <w:pStyle w:val="NormalWeb"/>
        <w:rPr>
          <w:sz w:val="20"/>
          <w:szCs w:val="20"/>
        </w:rPr>
      </w:pPr>
      <w:r>
        <w:rPr>
          <w:sz w:val="20"/>
          <w:szCs w:val="20"/>
        </w:rPr>
        <w:t xml:space="preserve">We are grateful to the English Department at Rutgers for allowing us to use material developed by the Anti-Racist Pedagogy Workshop Committee: Lynda Dexheimer (Chair), Brad Evans, Nicole Houser, Stacy Klein, and David </w:t>
      </w:r>
      <w:proofErr w:type="spellStart"/>
      <w:r>
        <w:rPr>
          <w:sz w:val="20"/>
          <w:szCs w:val="20"/>
        </w:rPr>
        <w:t>Kurnick</w:t>
      </w:r>
      <w:proofErr w:type="spellEnd"/>
      <w:r>
        <w:rPr>
          <w:sz w:val="20"/>
          <w:szCs w:val="20"/>
        </w:rPr>
        <w:t xml:space="preserve">. Faculty members Jennie Snow, </w:t>
      </w:r>
      <w:proofErr w:type="spellStart"/>
      <w:r>
        <w:rPr>
          <w:sz w:val="20"/>
          <w:szCs w:val="20"/>
        </w:rPr>
        <w:t>Nela</w:t>
      </w:r>
      <w:proofErr w:type="spellEnd"/>
      <w:r>
        <w:rPr>
          <w:sz w:val="20"/>
          <w:szCs w:val="20"/>
        </w:rPr>
        <w:t xml:space="preserve"> Navarro, Jacqueline McDaniel also contributed the content of the workshop. </w:t>
      </w:r>
    </w:p>
    <w:p w:rsidR="00B375D1" w:rsidRPr="00EE60C9" w:rsidRDefault="00B375D1" w:rsidP="00EE60C9">
      <w:pPr>
        <w:rPr>
          <w:rFonts w:asciiTheme="minorBidi" w:hAnsiTheme="minorBidi"/>
          <w:sz w:val="24"/>
          <w:szCs w:val="24"/>
        </w:rPr>
      </w:pPr>
    </w:p>
    <w:sectPr w:rsidR="00B375D1" w:rsidRPr="00EE6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1M7Y0NTE1MrYwNzdX0lEKTi0uzszPAykwrgUAkwgU7CwAAAA="/>
  </w:docVars>
  <w:rsids>
    <w:rsidRoot w:val="008303DE"/>
    <w:rsid w:val="007C150D"/>
    <w:rsid w:val="008011C4"/>
    <w:rsid w:val="008303DE"/>
    <w:rsid w:val="00896EBB"/>
    <w:rsid w:val="00B375D1"/>
    <w:rsid w:val="00B764E5"/>
    <w:rsid w:val="00B8233F"/>
    <w:rsid w:val="00C80EE3"/>
    <w:rsid w:val="00CD604C"/>
    <w:rsid w:val="00EE60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0C62"/>
  <w15:chartTrackingRefBased/>
  <w15:docId w15:val="{AF6FB9DF-E21D-4A47-B704-EED1514D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DE"/>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3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03DE"/>
    <w:pPr>
      <w:ind w:left="720"/>
      <w:contextualSpacing/>
    </w:pPr>
  </w:style>
  <w:style w:type="character" w:styleId="Hyperlink">
    <w:name w:val="Hyperlink"/>
    <w:basedOn w:val="DefaultParagraphFont"/>
    <w:uiPriority w:val="99"/>
    <w:semiHidden/>
    <w:unhideWhenUsed/>
    <w:rsid w:val="00B76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ndfonline-com.proxy.libraries.rutgers.edu/doi/full/10.1080/00909882.2017.1382706" TargetMode="External"/><Relationship Id="rId4" Type="http://schemas.openxmlformats.org/officeDocument/2006/relationships/hyperlink" Target="https://rutgers.instructure.com/courses/26841/files/10309628/download?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Lemish</dc:creator>
  <cp:keywords/>
  <dc:description/>
  <cp:lastModifiedBy>Dafna Lemish</cp:lastModifiedBy>
  <cp:revision>6</cp:revision>
  <dcterms:created xsi:type="dcterms:W3CDTF">2020-09-14T13:32:00Z</dcterms:created>
  <dcterms:modified xsi:type="dcterms:W3CDTF">2020-09-22T21:55:00Z</dcterms:modified>
</cp:coreProperties>
</file>